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13" w:rsidRPr="00FD5F4D" w:rsidRDefault="00E62B13" w:rsidP="00D17931">
      <w:pPr>
        <w:spacing w:after="100" w:afterAutospacing="1"/>
        <w:jc w:val="center"/>
        <w:outlineLvl w:val="1"/>
        <w:rPr>
          <w:rFonts w:ascii="Verdana" w:eastAsia="Times New Roman" w:hAnsi="Verdana" w:cs="Times New Roman"/>
          <w:b/>
          <w:bCs/>
          <w:color w:val="000000"/>
          <w:sz w:val="16"/>
          <w:szCs w:val="16"/>
          <w:u w:val="single"/>
          <w:lang w:eastAsia="fr-CA"/>
        </w:rPr>
      </w:pPr>
      <w:r w:rsidRPr="00FD5F4D">
        <w:rPr>
          <w:rFonts w:ascii="Verdana" w:eastAsia="Times New Roman" w:hAnsi="Verdana" w:cs="Times New Roman"/>
          <w:b/>
          <w:bCs/>
          <w:color w:val="000000"/>
          <w:sz w:val="16"/>
          <w:szCs w:val="16"/>
          <w:u w:val="single"/>
          <w:lang w:eastAsia="fr-CA"/>
        </w:rPr>
        <w:br/>
        <w:t>Règlements du super encan</w:t>
      </w:r>
    </w:p>
    <w:p w:rsidR="00E62B13" w:rsidRPr="00FD5F4D" w:rsidRDefault="00E62B13" w:rsidP="001E7FC3">
      <w:pPr>
        <w:numPr>
          <w:ilvl w:val="0"/>
          <w:numId w:val="1"/>
        </w:numPr>
        <w:spacing w:before="100" w:beforeAutospacing="1" w:after="240"/>
        <w:jc w:val="both"/>
        <w:rPr>
          <w:rFonts w:ascii="Verdana" w:eastAsia="Times New Roman" w:hAnsi="Verdana" w:cs="Times New Roman"/>
          <w:color w:val="000000"/>
          <w:sz w:val="16"/>
          <w:szCs w:val="16"/>
          <w:lang w:eastAsia="fr-CA"/>
        </w:rPr>
      </w:pPr>
      <w:r w:rsidRPr="00FD5F4D">
        <w:rPr>
          <w:rFonts w:ascii="Verdana" w:eastAsia="Times New Roman" w:hAnsi="Verdana" w:cs="Times New Roman"/>
          <w:color w:val="000000"/>
          <w:sz w:val="16"/>
          <w:szCs w:val="16"/>
          <w:lang w:eastAsia="fr-CA"/>
        </w:rPr>
        <w:t>Tous sont autorisés à vendre et acheter des articles au super encan.</w:t>
      </w:r>
    </w:p>
    <w:p w:rsidR="00E62B13" w:rsidRPr="00FD5F4D" w:rsidRDefault="00E62B13" w:rsidP="001E7FC3">
      <w:pPr>
        <w:numPr>
          <w:ilvl w:val="0"/>
          <w:numId w:val="1"/>
        </w:numPr>
        <w:spacing w:before="100" w:beforeAutospacing="1" w:after="240"/>
        <w:jc w:val="both"/>
        <w:rPr>
          <w:rFonts w:ascii="Verdana" w:eastAsia="Times New Roman" w:hAnsi="Verdana" w:cs="Times New Roman"/>
          <w:color w:val="000000"/>
          <w:sz w:val="16"/>
          <w:szCs w:val="16"/>
          <w:lang w:eastAsia="fr-CA"/>
        </w:rPr>
      </w:pPr>
      <w:r w:rsidRPr="00FD5F4D">
        <w:rPr>
          <w:rFonts w:ascii="Verdana" w:eastAsia="Times New Roman" w:hAnsi="Verdana" w:cs="Times New Roman"/>
          <w:color w:val="000000"/>
          <w:sz w:val="16"/>
          <w:szCs w:val="16"/>
          <w:lang w:eastAsia="fr-CA"/>
        </w:rPr>
        <w:t>Tout article ayant un rapport avec l’aquariophilie peut être vendu.</w:t>
      </w:r>
    </w:p>
    <w:p w:rsidR="00E62B13" w:rsidRPr="00FD5F4D" w:rsidRDefault="00E62B13" w:rsidP="001E7FC3">
      <w:pPr>
        <w:numPr>
          <w:ilvl w:val="0"/>
          <w:numId w:val="1"/>
        </w:numPr>
        <w:spacing w:before="100" w:beforeAutospacing="1" w:after="240"/>
        <w:jc w:val="both"/>
        <w:rPr>
          <w:rFonts w:ascii="Verdana" w:eastAsia="Times New Roman" w:hAnsi="Verdana" w:cs="Times New Roman"/>
          <w:color w:val="000000"/>
          <w:sz w:val="16"/>
          <w:szCs w:val="16"/>
          <w:lang w:eastAsia="fr-CA"/>
        </w:rPr>
      </w:pPr>
      <w:r w:rsidRPr="00FD5F4D">
        <w:rPr>
          <w:rFonts w:ascii="Verdana" w:eastAsia="Times New Roman" w:hAnsi="Verdana" w:cs="Times New Roman"/>
          <w:color w:val="000000"/>
          <w:sz w:val="16"/>
          <w:szCs w:val="16"/>
          <w:lang w:eastAsia="fr-CA"/>
        </w:rPr>
        <w:t>Tout article doit être enregistré avant le début de l’encan et porter le nom du vendeur et</w:t>
      </w:r>
      <w:bookmarkStart w:id="0" w:name="_GoBack"/>
      <w:bookmarkEnd w:id="0"/>
      <w:r w:rsidRPr="00FD5F4D">
        <w:rPr>
          <w:rFonts w:ascii="Verdana" w:eastAsia="Times New Roman" w:hAnsi="Verdana" w:cs="Times New Roman"/>
          <w:color w:val="000000"/>
          <w:sz w:val="16"/>
          <w:szCs w:val="16"/>
          <w:lang w:eastAsia="fr-CA"/>
        </w:rPr>
        <w:t xml:space="preserve"> </w:t>
      </w:r>
      <w:r w:rsidR="009D3348">
        <w:rPr>
          <w:rFonts w:ascii="Verdana" w:eastAsia="Times New Roman" w:hAnsi="Verdana" w:cs="Times New Roman"/>
          <w:color w:val="000000"/>
          <w:sz w:val="16"/>
          <w:szCs w:val="16"/>
          <w:lang w:eastAsia="fr-CA"/>
        </w:rPr>
        <w:t>son numéro de téléphone ou son courriel.</w:t>
      </w:r>
    </w:p>
    <w:p w:rsidR="00E62B13" w:rsidRPr="00FD5F4D" w:rsidRDefault="00E62B13" w:rsidP="001E7FC3">
      <w:pPr>
        <w:numPr>
          <w:ilvl w:val="0"/>
          <w:numId w:val="1"/>
        </w:numPr>
        <w:spacing w:before="100" w:beforeAutospacing="1" w:after="240"/>
        <w:jc w:val="both"/>
        <w:rPr>
          <w:rFonts w:ascii="Verdana" w:eastAsia="Times New Roman" w:hAnsi="Verdana" w:cs="Times New Roman"/>
          <w:color w:val="000000"/>
          <w:sz w:val="16"/>
          <w:szCs w:val="16"/>
          <w:lang w:eastAsia="fr-CA"/>
        </w:rPr>
      </w:pPr>
      <w:r w:rsidRPr="00FD5F4D">
        <w:rPr>
          <w:rFonts w:ascii="Verdana" w:eastAsia="Times New Roman" w:hAnsi="Verdana" w:cs="Times New Roman"/>
          <w:color w:val="000000"/>
          <w:sz w:val="16"/>
          <w:szCs w:val="16"/>
          <w:lang w:eastAsia="fr-CA"/>
        </w:rPr>
        <w:t>Tout vendeurs peut utiliser le </w:t>
      </w:r>
      <w:r w:rsidR="005A5B83" w:rsidRPr="00FD5F4D">
        <w:rPr>
          <w:rFonts w:ascii="Verdana" w:eastAsia="Times New Roman" w:hAnsi="Verdana" w:cs="Times New Roman"/>
          <w:color w:val="000000"/>
          <w:sz w:val="16"/>
          <w:szCs w:val="16"/>
          <w:lang w:eastAsia="fr-CA"/>
        </w:rPr>
        <w:t>nouveau système de prix de départ / prix plancher (</w:t>
      </w:r>
      <w:r w:rsidR="001E7FC3" w:rsidRPr="00FD5F4D">
        <w:rPr>
          <w:rFonts w:ascii="Verdana" w:eastAsia="Times New Roman" w:hAnsi="Verdana" w:cs="Times New Roman"/>
          <w:color w:val="000000"/>
          <w:sz w:val="16"/>
          <w:szCs w:val="16"/>
          <w:lang w:eastAsia="fr-CA"/>
        </w:rPr>
        <w:t>voir explications à la fin des règlements</w:t>
      </w:r>
      <w:r w:rsidR="005A5B83" w:rsidRPr="00FD5F4D">
        <w:rPr>
          <w:rFonts w:ascii="Verdana" w:eastAsia="Times New Roman" w:hAnsi="Verdana" w:cs="Times New Roman"/>
          <w:color w:val="000000"/>
          <w:sz w:val="16"/>
          <w:szCs w:val="16"/>
          <w:lang w:eastAsia="fr-CA"/>
        </w:rPr>
        <w:t>)</w:t>
      </w:r>
    </w:p>
    <w:p w:rsidR="00E62B13" w:rsidRPr="00FD5F4D" w:rsidRDefault="005A5B83" w:rsidP="001E7FC3">
      <w:pPr>
        <w:numPr>
          <w:ilvl w:val="0"/>
          <w:numId w:val="1"/>
        </w:numPr>
        <w:spacing w:before="100" w:beforeAutospacing="1" w:after="240"/>
        <w:jc w:val="both"/>
        <w:rPr>
          <w:rFonts w:ascii="Verdana" w:eastAsia="Times New Roman" w:hAnsi="Verdana" w:cs="Times New Roman"/>
          <w:color w:val="000000"/>
          <w:sz w:val="16"/>
          <w:szCs w:val="16"/>
          <w:lang w:eastAsia="fr-CA"/>
        </w:rPr>
      </w:pPr>
      <w:r w:rsidRPr="00FD5F4D">
        <w:rPr>
          <w:rFonts w:ascii="Verdana" w:eastAsia="Times New Roman" w:hAnsi="Verdana" w:cs="Times New Roman"/>
          <w:color w:val="000000"/>
          <w:sz w:val="16"/>
          <w:szCs w:val="16"/>
          <w:lang w:eastAsia="fr-CA"/>
        </w:rPr>
        <w:t>Le vendeur a</w:t>
      </w:r>
      <w:r w:rsidR="00E62B13" w:rsidRPr="00FD5F4D">
        <w:rPr>
          <w:rFonts w:ascii="Verdana" w:eastAsia="Times New Roman" w:hAnsi="Verdana" w:cs="Times New Roman"/>
          <w:color w:val="000000"/>
          <w:sz w:val="16"/>
          <w:szCs w:val="16"/>
          <w:lang w:eastAsia="fr-CA"/>
        </w:rPr>
        <w:t xml:space="preserve"> le droit de miser sur ses propres articles comme tout participant et de les reprendre à la condition d’en acquitter la commission.</w:t>
      </w:r>
    </w:p>
    <w:p w:rsidR="00E62B13" w:rsidRPr="00FD5F4D" w:rsidRDefault="00E62B13" w:rsidP="001E7FC3">
      <w:pPr>
        <w:numPr>
          <w:ilvl w:val="0"/>
          <w:numId w:val="1"/>
        </w:numPr>
        <w:spacing w:before="100" w:beforeAutospacing="1" w:after="240"/>
        <w:jc w:val="both"/>
        <w:rPr>
          <w:rFonts w:ascii="Verdana" w:eastAsia="Times New Roman" w:hAnsi="Verdana" w:cs="Times New Roman"/>
          <w:color w:val="000000"/>
          <w:sz w:val="16"/>
          <w:szCs w:val="16"/>
          <w:lang w:eastAsia="fr-CA"/>
        </w:rPr>
      </w:pPr>
      <w:r w:rsidRPr="00FD5F4D">
        <w:rPr>
          <w:rFonts w:ascii="Verdana" w:eastAsia="Times New Roman" w:hAnsi="Verdana" w:cs="Times New Roman"/>
          <w:color w:val="000000"/>
          <w:sz w:val="16"/>
          <w:szCs w:val="16"/>
          <w:lang w:eastAsia="fr-CA"/>
        </w:rPr>
        <w:t>La commission sur les lots </w:t>
      </w:r>
      <w:r w:rsidR="005A5B83" w:rsidRPr="00FD5F4D">
        <w:rPr>
          <w:rFonts w:ascii="Verdana" w:eastAsia="Times New Roman" w:hAnsi="Verdana" w:cs="Times New Roman"/>
          <w:color w:val="000000"/>
          <w:sz w:val="16"/>
          <w:szCs w:val="16"/>
          <w:lang w:eastAsia="fr-CA"/>
        </w:rPr>
        <w:t xml:space="preserve">pré enregistrés (avant </w:t>
      </w:r>
      <w:r w:rsidR="003A29F2">
        <w:rPr>
          <w:rFonts w:ascii="Verdana" w:eastAsia="Times New Roman" w:hAnsi="Verdana" w:cs="Times New Roman"/>
          <w:color w:val="000000"/>
          <w:sz w:val="16"/>
          <w:szCs w:val="16"/>
          <w:lang w:eastAsia="fr-CA"/>
        </w:rPr>
        <w:t>jeudi 12 avril minuit</w:t>
      </w:r>
      <w:r w:rsidR="005A5B83" w:rsidRPr="00FD5F4D">
        <w:rPr>
          <w:rFonts w:ascii="Verdana" w:eastAsia="Times New Roman" w:hAnsi="Verdana" w:cs="Times New Roman"/>
          <w:color w:val="000000"/>
          <w:sz w:val="16"/>
          <w:szCs w:val="16"/>
          <w:lang w:eastAsia="fr-CA"/>
        </w:rPr>
        <w:t xml:space="preserve">) </w:t>
      </w:r>
      <w:r w:rsidRPr="00FD5F4D">
        <w:rPr>
          <w:rFonts w:ascii="Verdana" w:eastAsia="Times New Roman" w:hAnsi="Verdana" w:cs="Times New Roman"/>
          <w:color w:val="000000"/>
          <w:sz w:val="16"/>
          <w:szCs w:val="16"/>
          <w:lang w:eastAsia="fr-CA"/>
        </w:rPr>
        <w:t>est de 25%. Elle grimpe à 35% pour les lots enregistrés sur place le jour même. La commission minimale retenue est de 0,50$ par article.</w:t>
      </w:r>
    </w:p>
    <w:p w:rsidR="00E62B13" w:rsidRPr="00FD5F4D" w:rsidRDefault="00E62B13" w:rsidP="001E7FC3">
      <w:pPr>
        <w:numPr>
          <w:ilvl w:val="0"/>
          <w:numId w:val="1"/>
        </w:numPr>
        <w:spacing w:before="100" w:beforeAutospacing="1" w:after="240"/>
        <w:jc w:val="both"/>
        <w:rPr>
          <w:rFonts w:ascii="Verdana" w:eastAsia="Times New Roman" w:hAnsi="Verdana" w:cs="Times New Roman"/>
          <w:color w:val="000000"/>
          <w:sz w:val="16"/>
          <w:szCs w:val="16"/>
          <w:lang w:eastAsia="fr-CA"/>
        </w:rPr>
      </w:pPr>
      <w:r w:rsidRPr="00FD5F4D">
        <w:rPr>
          <w:rFonts w:ascii="Verdana" w:eastAsia="Times New Roman" w:hAnsi="Verdana" w:cs="Times New Roman"/>
          <w:color w:val="000000"/>
          <w:sz w:val="16"/>
          <w:szCs w:val="16"/>
          <w:lang w:eastAsia="fr-CA"/>
        </w:rPr>
        <w:t>Les lots déclassés pourront être repris par le vendeur à la fin de l'encan une fois que la com</w:t>
      </w:r>
      <w:r w:rsidR="005A5B83" w:rsidRPr="00FD5F4D">
        <w:rPr>
          <w:rFonts w:ascii="Verdana" w:eastAsia="Times New Roman" w:hAnsi="Verdana" w:cs="Times New Roman"/>
          <w:color w:val="000000"/>
          <w:sz w:val="16"/>
          <w:szCs w:val="16"/>
          <w:lang w:eastAsia="fr-CA"/>
        </w:rPr>
        <w:t>m</w:t>
      </w:r>
      <w:r w:rsidRPr="00FD5F4D">
        <w:rPr>
          <w:rFonts w:ascii="Verdana" w:eastAsia="Times New Roman" w:hAnsi="Verdana" w:cs="Times New Roman"/>
          <w:color w:val="000000"/>
          <w:sz w:val="16"/>
          <w:szCs w:val="16"/>
          <w:lang w:eastAsia="fr-CA"/>
        </w:rPr>
        <w:t>ission aura été payée. Si ces lots ne sont pas réclamés, ils seront considérés comme des dons à l'ARAQ.</w:t>
      </w:r>
    </w:p>
    <w:p w:rsidR="00E62B13" w:rsidRPr="00FD5F4D" w:rsidRDefault="00E62B13" w:rsidP="001E7FC3">
      <w:pPr>
        <w:numPr>
          <w:ilvl w:val="0"/>
          <w:numId w:val="1"/>
        </w:numPr>
        <w:spacing w:before="100" w:beforeAutospacing="1" w:after="240"/>
        <w:jc w:val="both"/>
        <w:rPr>
          <w:rFonts w:ascii="Verdana" w:eastAsia="Times New Roman" w:hAnsi="Verdana" w:cs="Times New Roman"/>
          <w:color w:val="000000"/>
          <w:sz w:val="16"/>
          <w:szCs w:val="16"/>
          <w:lang w:eastAsia="fr-CA"/>
        </w:rPr>
      </w:pPr>
      <w:r w:rsidRPr="00FD5F4D">
        <w:rPr>
          <w:rFonts w:ascii="Verdana" w:eastAsia="Times New Roman" w:hAnsi="Verdana" w:cs="Times New Roman"/>
          <w:color w:val="000000"/>
          <w:sz w:val="16"/>
          <w:szCs w:val="16"/>
          <w:lang w:eastAsia="fr-CA"/>
        </w:rPr>
        <w:t>Aucun hybride ne sera accepté à l'encan.</w:t>
      </w:r>
    </w:p>
    <w:p w:rsidR="00E62B13" w:rsidRPr="00FD5F4D" w:rsidRDefault="00E62B13" w:rsidP="001E7FC3">
      <w:pPr>
        <w:numPr>
          <w:ilvl w:val="0"/>
          <w:numId w:val="1"/>
        </w:numPr>
        <w:spacing w:before="100" w:beforeAutospacing="1" w:after="240"/>
        <w:jc w:val="both"/>
        <w:rPr>
          <w:rFonts w:ascii="Verdana" w:eastAsia="Times New Roman" w:hAnsi="Verdana" w:cs="Times New Roman"/>
          <w:color w:val="000000"/>
          <w:sz w:val="16"/>
          <w:szCs w:val="16"/>
          <w:lang w:eastAsia="fr-CA"/>
        </w:rPr>
      </w:pPr>
      <w:r w:rsidRPr="00FD5F4D">
        <w:rPr>
          <w:rFonts w:ascii="Verdana" w:eastAsia="Times New Roman" w:hAnsi="Verdana" w:cs="Times New Roman"/>
          <w:color w:val="000000"/>
          <w:sz w:val="16"/>
          <w:szCs w:val="16"/>
          <w:lang w:eastAsia="fr-CA"/>
        </w:rPr>
        <w:t>Pour les poissons, les contenants de verre transparents avec un couvercle sont recommandés, les sacs de plastiques sont acceptés ainsi que les chaudières. Si l’</w:t>
      </w:r>
      <w:proofErr w:type="spellStart"/>
      <w:r w:rsidRPr="00FD5F4D">
        <w:rPr>
          <w:rFonts w:ascii="Verdana" w:eastAsia="Times New Roman" w:hAnsi="Verdana" w:cs="Times New Roman"/>
          <w:color w:val="000000"/>
          <w:sz w:val="16"/>
          <w:szCs w:val="16"/>
          <w:lang w:eastAsia="fr-CA"/>
        </w:rPr>
        <w:t>encanteur</w:t>
      </w:r>
      <w:proofErr w:type="spellEnd"/>
      <w:r w:rsidRPr="00FD5F4D">
        <w:rPr>
          <w:rFonts w:ascii="Verdana" w:eastAsia="Times New Roman" w:hAnsi="Verdana" w:cs="Times New Roman"/>
          <w:color w:val="000000"/>
          <w:sz w:val="16"/>
          <w:szCs w:val="16"/>
          <w:lang w:eastAsia="fr-CA"/>
        </w:rPr>
        <w:t xml:space="preserve"> ou un vérificateur juge que le contenant est trop petit ou inapproprié pour le ou les poissons, il peut changer le contenant et en charger le prix au vendeur, soit 1.00$ par lot à </w:t>
      </w:r>
      <w:r w:rsidR="00D17931" w:rsidRPr="00FD5F4D">
        <w:rPr>
          <w:rFonts w:ascii="Verdana" w:eastAsia="Times New Roman" w:hAnsi="Verdana" w:cs="Times New Roman"/>
          <w:color w:val="000000"/>
          <w:sz w:val="16"/>
          <w:szCs w:val="16"/>
          <w:lang w:eastAsia="fr-CA"/>
        </w:rPr>
        <w:t>réemballer</w:t>
      </w:r>
    </w:p>
    <w:p w:rsidR="00E62B13" w:rsidRPr="00FD5F4D" w:rsidRDefault="00E62B13" w:rsidP="00FD5F4D">
      <w:pPr>
        <w:numPr>
          <w:ilvl w:val="0"/>
          <w:numId w:val="1"/>
        </w:numPr>
        <w:spacing w:before="100" w:beforeAutospacing="1" w:after="240"/>
        <w:jc w:val="both"/>
        <w:rPr>
          <w:rFonts w:ascii="Verdana" w:eastAsia="Times New Roman" w:hAnsi="Verdana" w:cs="Times New Roman"/>
          <w:color w:val="000000"/>
          <w:sz w:val="16"/>
          <w:szCs w:val="16"/>
          <w:lang w:eastAsia="fr-CA"/>
        </w:rPr>
      </w:pPr>
      <w:r w:rsidRPr="00FD5F4D">
        <w:rPr>
          <w:rFonts w:ascii="Verdana" w:eastAsia="Times New Roman" w:hAnsi="Verdana" w:cs="Times New Roman"/>
          <w:color w:val="000000"/>
          <w:sz w:val="16"/>
          <w:szCs w:val="16"/>
          <w:lang w:eastAsia="fr-CA"/>
        </w:rPr>
        <w:t>Les vendeurs doivent mentionner les défauts des poissons présentés ainsi que toutes maladies ou difformités constatées. Toutes défectuosités mécaniques d’un appareil doit également être signalées par le vendeur sur la fiche descriptive.</w:t>
      </w:r>
    </w:p>
    <w:p w:rsidR="00FD5F4D" w:rsidRPr="00EE3A9B" w:rsidRDefault="00E62B13" w:rsidP="00EE3A9B">
      <w:pPr>
        <w:numPr>
          <w:ilvl w:val="0"/>
          <w:numId w:val="1"/>
        </w:numPr>
        <w:spacing w:before="100" w:beforeAutospacing="1" w:after="240"/>
        <w:jc w:val="both"/>
        <w:rPr>
          <w:rFonts w:ascii="Verdana" w:eastAsia="Times New Roman" w:hAnsi="Verdana" w:cs="Times New Roman"/>
          <w:color w:val="000000"/>
          <w:sz w:val="16"/>
          <w:szCs w:val="16"/>
          <w:lang w:eastAsia="fr-CA"/>
        </w:rPr>
      </w:pPr>
      <w:r w:rsidRPr="00FD5F4D">
        <w:rPr>
          <w:rFonts w:ascii="Verdana" w:eastAsia="Times New Roman" w:hAnsi="Verdana" w:cs="Times New Roman"/>
          <w:color w:val="000000"/>
          <w:sz w:val="16"/>
          <w:szCs w:val="16"/>
          <w:lang w:eastAsia="fr-CA"/>
        </w:rPr>
        <w:t>Une fois l’article en possession de l’acheteur, l’ARAQ décline toute responsabilité. Chaque vente est finale et doit être payée dès que lot entre en votre possession.</w:t>
      </w:r>
    </w:p>
    <w:p w:rsidR="00E62B13" w:rsidRPr="00FD5F4D" w:rsidRDefault="00E62B13" w:rsidP="001E7FC3">
      <w:pPr>
        <w:numPr>
          <w:ilvl w:val="0"/>
          <w:numId w:val="1"/>
        </w:numPr>
        <w:spacing w:before="100" w:beforeAutospacing="1" w:after="240"/>
        <w:jc w:val="both"/>
        <w:rPr>
          <w:rFonts w:ascii="Verdana" w:eastAsia="Times New Roman" w:hAnsi="Verdana" w:cs="Times New Roman"/>
          <w:color w:val="000000"/>
          <w:sz w:val="16"/>
          <w:szCs w:val="16"/>
          <w:lang w:eastAsia="fr-CA"/>
        </w:rPr>
      </w:pPr>
      <w:r w:rsidRPr="00FD5F4D">
        <w:rPr>
          <w:rFonts w:ascii="Verdana" w:eastAsia="Times New Roman" w:hAnsi="Verdana" w:cs="Times New Roman"/>
          <w:color w:val="000000"/>
          <w:sz w:val="16"/>
          <w:szCs w:val="16"/>
          <w:lang w:eastAsia="fr-CA"/>
        </w:rPr>
        <w:t xml:space="preserve">Les lots remis pour être </w:t>
      </w:r>
      <w:proofErr w:type="spellStart"/>
      <w:r w:rsidRPr="00FD5F4D">
        <w:rPr>
          <w:rFonts w:ascii="Verdana" w:eastAsia="Times New Roman" w:hAnsi="Verdana" w:cs="Times New Roman"/>
          <w:color w:val="000000"/>
          <w:sz w:val="16"/>
          <w:szCs w:val="16"/>
          <w:lang w:eastAsia="fr-CA"/>
        </w:rPr>
        <w:t>encantés</w:t>
      </w:r>
      <w:proofErr w:type="spellEnd"/>
      <w:r w:rsidRPr="00FD5F4D">
        <w:rPr>
          <w:rFonts w:ascii="Verdana" w:eastAsia="Times New Roman" w:hAnsi="Verdana" w:cs="Times New Roman"/>
          <w:color w:val="000000"/>
          <w:sz w:val="16"/>
          <w:szCs w:val="16"/>
          <w:lang w:eastAsia="fr-CA"/>
        </w:rPr>
        <w:t xml:space="preserve"> appartiennent à l’ARAQ jusqu'à ce qu’ils soient vendus et ne peuvent être retirés des tables de l’encan.</w:t>
      </w:r>
    </w:p>
    <w:p w:rsidR="001E7FC3" w:rsidRDefault="00E62B13" w:rsidP="001E7FC3">
      <w:pPr>
        <w:numPr>
          <w:ilvl w:val="0"/>
          <w:numId w:val="1"/>
        </w:numPr>
        <w:spacing w:before="100" w:beforeAutospacing="1" w:after="240"/>
        <w:jc w:val="both"/>
        <w:rPr>
          <w:rFonts w:ascii="Verdana" w:eastAsia="Times New Roman" w:hAnsi="Verdana" w:cs="Times New Roman"/>
          <w:color w:val="000000"/>
          <w:sz w:val="16"/>
          <w:szCs w:val="16"/>
          <w:lang w:eastAsia="fr-CA"/>
        </w:rPr>
      </w:pPr>
      <w:r w:rsidRPr="00FD5F4D">
        <w:rPr>
          <w:rFonts w:ascii="Verdana" w:eastAsia="Times New Roman" w:hAnsi="Verdana" w:cs="Times New Roman"/>
          <w:color w:val="000000"/>
          <w:sz w:val="16"/>
          <w:szCs w:val="16"/>
          <w:lang w:eastAsia="fr-CA"/>
        </w:rPr>
        <w:t>Pour les vendeurs, le paiement des ventes sera versé à la prochaine réunion de l'ARAQ ou sera envoyé par la poste moyennant des frais de 3$ pour couvrir les frais de poste et de chèque.</w:t>
      </w:r>
    </w:p>
    <w:p w:rsidR="00EE3A9B" w:rsidRPr="00FD5F4D" w:rsidRDefault="00EE3A9B" w:rsidP="00EE3A9B">
      <w:pPr>
        <w:spacing w:before="100" w:beforeAutospacing="1" w:after="240"/>
        <w:ind w:left="720"/>
        <w:jc w:val="both"/>
        <w:rPr>
          <w:rFonts w:ascii="Verdana" w:eastAsia="Times New Roman" w:hAnsi="Verdana" w:cs="Times New Roman"/>
          <w:color w:val="000000"/>
          <w:sz w:val="16"/>
          <w:szCs w:val="16"/>
          <w:lang w:eastAsia="fr-CA"/>
        </w:rPr>
      </w:pPr>
    </w:p>
    <w:p w:rsidR="00E62B13" w:rsidRPr="00FD5F4D" w:rsidRDefault="00E62B13" w:rsidP="00D17931">
      <w:pPr>
        <w:jc w:val="center"/>
        <w:rPr>
          <w:rFonts w:ascii="Verdana" w:eastAsia="Times New Roman" w:hAnsi="Verdana" w:cs="Times New Roman"/>
          <w:color w:val="000000"/>
          <w:sz w:val="16"/>
          <w:szCs w:val="16"/>
          <w:lang w:eastAsia="fr-CA"/>
        </w:rPr>
      </w:pPr>
      <w:r w:rsidRPr="00FD5F4D">
        <w:rPr>
          <w:rFonts w:ascii="Verdana" w:eastAsia="Times New Roman" w:hAnsi="Verdana" w:cs="Times New Roman"/>
          <w:b/>
          <w:bCs/>
          <w:color w:val="000000"/>
          <w:sz w:val="16"/>
          <w:szCs w:val="16"/>
          <w:lang w:eastAsia="fr-CA"/>
        </w:rPr>
        <w:lastRenderedPageBreak/>
        <w:t>Système de prix de départ / prix plancher</w:t>
      </w:r>
    </w:p>
    <w:p w:rsidR="00E62B13" w:rsidRPr="00FD5F4D" w:rsidRDefault="00E62B13" w:rsidP="001D3867">
      <w:pPr>
        <w:spacing w:before="100" w:beforeAutospacing="1" w:after="100" w:afterAutospacing="1" w:line="162" w:lineRule="atLeast"/>
        <w:jc w:val="both"/>
        <w:rPr>
          <w:rFonts w:ascii="Times New Roman" w:eastAsia="Times New Roman" w:hAnsi="Times New Roman" w:cs="Times New Roman"/>
          <w:sz w:val="16"/>
          <w:szCs w:val="16"/>
          <w:lang w:eastAsia="fr-CA"/>
        </w:rPr>
      </w:pPr>
      <w:r w:rsidRPr="00FD5F4D">
        <w:rPr>
          <w:rFonts w:ascii="Verdana" w:eastAsia="Times New Roman" w:hAnsi="Verdana" w:cs="Times New Roman"/>
          <w:color w:val="000000"/>
          <w:sz w:val="16"/>
          <w:szCs w:val="16"/>
          <w:lang w:eastAsia="fr-CA"/>
        </w:rPr>
        <w:t xml:space="preserve">Ce système </w:t>
      </w:r>
      <w:proofErr w:type="spellStart"/>
      <w:r w:rsidRPr="00FD5F4D">
        <w:rPr>
          <w:rFonts w:ascii="Verdana" w:eastAsia="Times New Roman" w:hAnsi="Verdana" w:cs="Times New Roman"/>
          <w:color w:val="000000"/>
          <w:sz w:val="16"/>
          <w:szCs w:val="16"/>
          <w:lang w:eastAsia="fr-CA"/>
        </w:rPr>
        <w:t>à</w:t>
      </w:r>
      <w:proofErr w:type="spellEnd"/>
      <w:r w:rsidRPr="00FD5F4D">
        <w:rPr>
          <w:rFonts w:ascii="Verdana" w:eastAsia="Times New Roman" w:hAnsi="Verdana" w:cs="Times New Roman"/>
          <w:color w:val="000000"/>
          <w:sz w:val="16"/>
          <w:szCs w:val="16"/>
          <w:lang w:eastAsia="fr-CA"/>
        </w:rPr>
        <w:t xml:space="preserve"> pour but principal de permettre aux vendeurs de retirer un meilleur prix de leur lots plus rare/dispendieux.</w:t>
      </w:r>
      <w:r w:rsidR="001D3867" w:rsidRPr="00FD5F4D">
        <w:rPr>
          <w:rFonts w:ascii="Times New Roman" w:eastAsia="Times New Roman" w:hAnsi="Times New Roman" w:cs="Times New Roman"/>
          <w:sz w:val="16"/>
          <w:szCs w:val="16"/>
          <w:lang w:eastAsia="fr-CA"/>
        </w:rPr>
        <w:t xml:space="preserve"> </w:t>
      </w:r>
      <w:r w:rsidRPr="00FD5F4D">
        <w:rPr>
          <w:rFonts w:ascii="Verdana" w:eastAsia="Times New Roman" w:hAnsi="Verdana" w:cs="Times New Roman"/>
          <w:color w:val="000000"/>
          <w:sz w:val="16"/>
          <w:szCs w:val="16"/>
          <w:lang w:eastAsia="fr-CA"/>
        </w:rPr>
        <w:t>Le système fonctionne de la façon suivante :</w:t>
      </w:r>
    </w:p>
    <w:p w:rsidR="00E62B13" w:rsidRPr="00FD5F4D" w:rsidRDefault="00E62B13" w:rsidP="001E7FC3">
      <w:pPr>
        <w:numPr>
          <w:ilvl w:val="0"/>
          <w:numId w:val="2"/>
        </w:numPr>
        <w:spacing w:before="100" w:beforeAutospacing="1" w:after="240"/>
        <w:jc w:val="both"/>
        <w:rPr>
          <w:rFonts w:ascii="Times New Roman" w:eastAsia="Times New Roman" w:hAnsi="Times New Roman" w:cs="Times New Roman"/>
          <w:sz w:val="16"/>
          <w:szCs w:val="16"/>
          <w:lang w:eastAsia="fr-CA"/>
        </w:rPr>
      </w:pPr>
      <w:r w:rsidRPr="00FD5F4D">
        <w:rPr>
          <w:rFonts w:ascii="Verdana" w:eastAsia="Times New Roman" w:hAnsi="Verdana" w:cs="Times New Roman"/>
          <w:color w:val="000000"/>
          <w:sz w:val="16"/>
          <w:szCs w:val="16"/>
          <w:lang w:eastAsia="fr-CA"/>
        </w:rPr>
        <w:t>Le prix plancher d'un lot est par défaut de 2$ sauf si mentionné autrement sur l'étiquette lors de l'enregistrement.</w:t>
      </w:r>
    </w:p>
    <w:p w:rsidR="00E62B13" w:rsidRPr="00FD5F4D" w:rsidRDefault="00E62B13" w:rsidP="001E7FC3">
      <w:pPr>
        <w:numPr>
          <w:ilvl w:val="0"/>
          <w:numId w:val="2"/>
        </w:numPr>
        <w:spacing w:before="100" w:beforeAutospacing="1" w:after="240"/>
        <w:jc w:val="both"/>
        <w:rPr>
          <w:rFonts w:ascii="Verdana" w:eastAsia="Times New Roman" w:hAnsi="Verdana" w:cs="Times New Roman"/>
          <w:color w:val="000000"/>
          <w:sz w:val="16"/>
          <w:szCs w:val="16"/>
          <w:lang w:eastAsia="fr-CA"/>
        </w:rPr>
      </w:pPr>
      <w:r w:rsidRPr="00FD5F4D">
        <w:rPr>
          <w:rFonts w:ascii="Verdana" w:eastAsia="Times New Roman" w:hAnsi="Verdana" w:cs="Times New Roman"/>
          <w:color w:val="000000"/>
          <w:sz w:val="16"/>
          <w:szCs w:val="16"/>
          <w:lang w:eastAsia="fr-CA"/>
        </w:rPr>
        <w:t>Si aucun prix de départ n'est mentionné, le système habituel est utilisé.</w:t>
      </w:r>
    </w:p>
    <w:p w:rsidR="00E62B13" w:rsidRPr="00FD5F4D" w:rsidRDefault="00E62B13" w:rsidP="001E7FC3">
      <w:pPr>
        <w:numPr>
          <w:ilvl w:val="0"/>
          <w:numId w:val="2"/>
        </w:numPr>
        <w:spacing w:before="100" w:beforeAutospacing="1" w:after="240"/>
        <w:jc w:val="both"/>
        <w:rPr>
          <w:rFonts w:ascii="Verdana" w:eastAsia="Times New Roman" w:hAnsi="Verdana" w:cs="Times New Roman"/>
          <w:color w:val="000000"/>
          <w:sz w:val="16"/>
          <w:szCs w:val="16"/>
          <w:lang w:eastAsia="fr-CA"/>
        </w:rPr>
      </w:pPr>
      <w:r w:rsidRPr="00FD5F4D">
        <w:rPr>
          <w:rFonts w:ascii="Verdana" w:eastAsia="Times New Roman" w:hAnsi="Verdana" w:cs="Times New Roman"/>
          <w:color w:val="000000"/>
          <w:sz w:val="16"/>
          <w:szCs w:val="16"/>
          <w:lang w:eastAsia="fr-CA"/>
        </w:rPr>
        <w:t xml:space="preserve">Le vendeur peut décider d'un prix de départ et d'un prix plancher. Par exemple, le prix de départ pourrait être de 15$ et le prix </w:t>
      </w:r>
      <w:proofErr w:type="gramStart"/>
      <w:r w:rsidRPr="00FD5F4D">
        <w:rPr>
          <w:rFonts w:ascii="Verdana" w:eastAsia="Times New Roman" w:hAnsi="Verdana" w:cs="Times New Roman"/>
          <w:color w:val="000000"/>
          <w:sz w:val="16"/>
          <w:szCs w:val="16"/>
          <w:lang w:eastAsia="fr-CA"/>
        </w:rPr>
        <w:t>plancher</w:t>
      </w:r>
      <w:proofErr w:type="gramEnd"/>
      <w:r w:rsidRPr="00FD5F4D">
        <w:rPr>
          <w:rFonts w:ascii="Verdana" w:eastAsia="Times New Roman" w:hAnsi="Verdana" w:cs="Times New Roman"/>
          <w:color w:val="000000"/>
          <w:sz w:val="16"/>
          <w:szCs w:val="16"/>
          <w:lang w:eastAsia="fr-CA"/>
        </w:rPr>
        <w:t xml:space="preserve"> de 5$. Si aucun prix plancher n'est mentionné, il sera de 2$</w:t>
      </w:r>
    </w:p>
    <w:p w:rsidR="00E62B13" w:rsidRPr="00FD5F4D" w:rsidRDefault="00E62B13" w:rsidP="001E7FC3">
      <w:pPr>
        <w:numPr>
          <w:ilvl w:val="0"/>
          <w:numId w:val="2"/>
        </w:numPr>
        <w:spacing w:before="100" w:beforeAutospacing="1" w:after="240"/>
        <w:jc w:val="both"/>
        <w:rPr>
          <w:rFonts w:ascii="Verdana" w:eastAsia="Times New Roman" w:hAnsi="Verdana" w:cs="Times New Roman"/>
          <w:color w:val="000000"/>
          <w:sz w:val="16"/>
          <w:szCs w:val="16"/>
          <w:lang w:eastAsia="fr-CA"/>
        </w:rPr>
      </w:pPr>
      <w:r w:rsidRPr="00FD5F4D">
        <w:rPr>
          <w:rFonts w:ascii="Verdana" w:eastAsia="Times New Roman" w:hAnsi="Verdana" w:cs="Times New Roman"/>
          <w:color w:val="000000"/>
          <w:sz w:val="16"/>
          <w:szCs w:val="16"/>
          <w:lang w:eastAsia="fr-CA"/>
        </w:rPr>
        <w:t>Selon l'exemple précédent, l'encan débute à 15$. Si aucun acheteur ne montre d'intérêt, l'</w:t>
      </w:r>
      <w:proofErr w:type="spellStart"/>
      <w:r w:rsidRPr="00FD5F4D">
        <w:rPr>
          <w:rFonts w:ascii="Verdana" w:eastAsia="Times New Roman" w:hAnsi="Verdana" w:cs="Times New Roman"/>
          <w:color w:val="000000"/>
          <w:sz w:val="16"/>
          <w:szCs w:val="16"/>
          <w:lang w:eastAsia="fr-CA"/>
        </w:rPr>
        <w:t>encanteur</w:t>
      </w:r>
      <w:proofErr w:type="spellEnd"/>
      <w:r w:rsidRPr="00FD5F4D">
        <w:rPr>
          <w:rFonts w:ascii="Verdana" w:eastAsia="Times New Roman" w:hAnsi="Verdana" w:cs="Times New Roman"/>
          <w:color w:val="000000"/>
          <w:sz w:val="16"/>
          <w:szCs w:val="16"/>
          <w:lang w:eastAsia="fr-CA"/>
        </w:rPr>
        <w:t xml:space="preserve"> va baisser le prix du lot par tranche d'un montant qu'il juge approprié. Dès qu'un acheteur ou plus démontre son intérêt, le prix recommence à monter jusqu'à ce qu'il n'y ait qu'un seul acheteur.</w:t>
      </w:r>
    </w:p>
    <w:p w:rsidR="00FD5F4D" w:rsidRPr="00834C04" w:rsidRDefault="00E62B13" w:rsidP="00834C04">
      <w:pPr>
        <w:numPr>
          <w:ilvl w:val="0"/>
          <w:numId w:val="2"/>
        </w:numPr>
        <w:spacing w:before="100" w:beforeAutospacing="1" w:after="240"/>
        <w:jc w:val="both"/>
        <w:rPr>
          <w:rFonts w:ascii="Verdana" w:eastAsia="Times New Roman" w:hAnsi="Verdana" w:cs="Times New Roman"/>
          <w:color w:val="000000"/>
          <w:sz w:val="16"/>
          <w:szCs w:val="16"/>
          <w:lang w:eastAsia="fr-CA"/>
        </w:rPr>
      </w:pPr>
      <w:r w:rsidRPr="00FD5F4D">
        <w:rPr>
          <w:rFonts w:ascii="Verdana" w:eastAsia="Times New Roman" w:hAnsi="Verdana" w:cs="Times New Roman"/>
          <w:color w:val="000000"/>
          <w:sz w:val="16"/>
          <w:szCs w:val="16"/>
          <w:lang w:eastAsia="fr-CA"/>
        </w:rPr>
        <w:t>Si auc</w:t>
      </w:r>
      <w:r w:rsidR="001E7FC3" w:rsidRPr="00FD5F4D">
        <w:rPr>
          <w:rFonts w:ascii="Verdana" w:eastAsia="Times New Roman" w:hAnsi="Verdana" w:cs="Times New Roman"/>
          <w:color w:val="000000"/>
          <w:sz w:val="16"/>
          <w:szCs w:val="16"/>
          <w:lang w:eastAsia="fr-CA"/>
        </w:rPr>
        <w:t>un acheteur ne montre son intérê</w:t>
      </w:r>
      <w:r w:rsidRPr="00FD5F4D">
        <w:rPr>
          <w:rFonts w:ascii="Verdana" w:eastAsia="Times New Roman" w:hAnsi="Verdana" w:cs="Times New Roman"/>
          <w:color w:val="000000"/>
          <w:sz w:val="16"/>
          <w:szCs w:val="16"/>
          <w:lang w:eastAsia="fr-CA"/>
        </w:rPr>
        <w:t>t pour le lot, le lot est déclassé et la com</w:t>
      </w:r>
      <w:r w:rsidR="001E7FC3" w:rsidRPr="00FD5F4D">
        <w:rPr>
          <w:rFonts w:ascii="Verdana" w:eastAsia="Times New Roman" w:hAnsi="Verdana" w:cs="Times New Roman"/>
          <w:color w:val="000000"/>
          <w:sz w:val="16"/>
          <w:szCs w:val="16"/>
          <w:lang w:eastAsia="fr-CA"/>
        </w:rPr>
        <w:t>m</w:t>
      </w:r>
      <w:r w:rsidRPr="00FD5F4D">
        <w:rPr>
          <w:rFonts w:ascii="Verdana" w:eastAsia="Times New Roman" w:hAnsi="Verdana" w:cs="Times New Roman"/>
          <w:color w:val="000000"/>
          <w:sz w:val="16"/>
          <w:szCs w:val="16"/>
          <w:lang w:eastAsia="fr-CA"/>
        </w:rPr>
        <w:t xml:space="preserve">ission est payée sur le prix </w:t>
      </w:r>
      <w:proofErr w:type="gramStart"/>
      <w:r w:rsidRPr="00FD5F4D">
        <w:rPr>
          <w:rFonts w:ascii="Verdana" w:eastAsia="Times New Roman" w:hAnsi="Verdana" w:cs="Times New Roman"/>
          <w:color w:val="000000"/>
          <w:sz w:val="16"/>
          <w:szCs w:val="16"/>
          <w:lang w:eastAsia="fr-CA"/>
        </w:rPr>
        <w:t>plancher</w:t>
      </w:r>
      <w:proofErr w:type="gramEnd"/>
      <w:r w:rsidRPr="00FD5F4D">
        <w:rPr>
          <w:rFonts w:ascii="Verdana" w:eastAsia="Times New Roman" w:hAnsi="Verdana" w:cs="Times New Roman"/>
          <w:color w:val="000000"/>
          <w:sz w:val="16"/>
          <w:szCs w:val="16"/>
          <w:lang w:eastAsia="fr-CA"/>
        </w:rPr>
        <w:t xml:space="preserve"> indiqué par le vendeur </w:t>
      </w:r>
      <w:r w:rsidR="00834C04" w:rsidRPr="00FD5F4D">
        <w:rPr>
          <w:rFonts w:ascii="Verdana" w:eastAsia="Times New Roman" w:hAnsi="Verdana" w:cs="Times New Roman"/>
          <w:color w:val="000000"/>
          <w:sz w:val="16"/>
          <w:szCs w:val="16"/>
          <w:lang w:eastAsia="fr-CA"/>
        </w:rPr>
        <w:t>et non sur le prix de départ.</w:t>
      </w:r>
    </w:p>
    <w:p w:rsidR="00834C04" w:rsidRDefault="00834C04" w:rsidP="00834C04">
      <w:pPr>
        <w:spacing w:before="100" w:beforeAutospacing="1" w:after="240"/>
        <w:ind w:left="720"/>
        <w:jc w:val="center"/>
        <w:rPr>
          <w:rFonts w:ascii="Verdana" w:eastAsia="Times New Roman" w:hAnsi="Verdana" w:cs="Times New Roman"/>
          <w:color w:val="000000"/>
          <w:sz w:val="16"/>
          <w:szCs w:val="16"/>
          <w:lang w:eastAsia="fr-CA"/>
        </w:rPr>
      </w:pPr>
      <w:r w:rsidRPr="00834C04">
        <w:rPr>
          <w:rFonts w:ascii="Verdana" w:eastAsia="Times New Roman" w:hAnsi="Verdana" w:cs="Times New Roman"/>
          <w:noProof/>
          <w:color w:val="000000"/>
          <w:sz w:val="16"/>
          <w:szCs w:val="16"/>
          <w:lang w:eastAsia="fr-CA"/>
        </w:rPr>
        <w:drawing>
          <wp:inline distT="0" distB="0" distL="0" distR="0">
            <wp:extent cx="1943100" cy="2514600"/>
            <wp:effectExtent l="19050" t="0" r="0" b="0"/>
            <wp:docPr id="2" name="Imag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stretch>
                      <a:fillRect/>
                    </a:stretch>
                  </pic:blipFill>
                  <pic:spPr>
                    <a:xfrm>
                      <a:off x="0" y="0"/>
                      <a:ext cx="1943100" cy="2514600"/>
                    </a:xfrm>
                    <a:prstGeom prst="rect">
                      <a:avLst/>
                    </a:prstGeom>
                  </pic:spPr>
                </pic:pic>
              </a:graphicData>
            </a:graphic>
          </wp:inline>
        </w:drawing>
      </w:r>
    </w:p>
    <w:p w:rsidR="00834C04" w:rsidRDefault="00944E70" w:rsidP="00834C04">
      <w:pPr>
        <w:spacing w:before="100" w:beforeAutospacing="1" w:after="240"/>
        <w:ind w:left="720"/>
        <w:jc w:val="center"/>
        <w:rPr>
          <w:rFonts w:ascii="Verdana" w:eastAsia="Times New Roman" w:hAnsi="Verdana" w:cs="Times New Roman"/>
          <w:color w:val="000000"/>
          <w:sz w:val="16"/>
          <w:szCs w:val="16"/>
          <w:lang w:eastAsia="fr-CA"/>
        </w:rPr>
      </w:pPr>
      <w:hyperlink r:id="rId10" w:history="1">
        <w:r w:rsidR="00834C04" w:rsidRPr="00AE0760">
          <w:rPr>
            <w:rStyle w:val="Hyperlink"/>
            <w:rFonts w:ascii="Verdana" w:eastAsia="Times New Roman" w:hAnsi="Verdana" w:cs="Times New Roman"/>
            <w:sz w:val="16"/>
            <w:szCs w:val="16"/>
            <w:lang w:eastAsia="fr-CA"/>
          </w:rPr>
          <w:t>www.araq.org</w:t>
        </w:r>
      </w:hyperlink>
    </w:p>
    <w:sectPr w:rsidR="00834C04" w:rsidSect="00FD7F0A">
      <w:pgSz w:w="15840" w:h="12240" w:orient="landscape"/>
      <w:pgMar w:top="720" w:right="720" w:bottom="720" w:left="720" w:header="708" w:footer="708" w:gutter="0"/>
      <w:cols w:num="2" w:space="14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E70" w:rsidRDefault="00944E70" w:rsidP="002B0CBF">
      <w:r>
        <w:separator/>
      </w:r>
    </w:p>
  </w:endnote>
  <w:endnote w:type="continuationSeparator" w:id="0">
    <w:p w:rsidR="00944E70" w:rsidRDefault="00944E70" w:rsidP="002B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E70" w:rsidRDefault="00944E70" w:rsidP="002B0CBF">
      <w:r>
        <w:separator/>
      </w:r>
    </w:p>
  </w:footnote>
  <w:footnote w:type="continuationSeparator" w:id="0">
    <w:p w:rsidR="00944E70" w:rsidRDefault="00944E70" w:rsidP="002B0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22DD"/>
    <w:multiLevelType w:val="multilevel"/>
    <w:tmpl w:val="6FAC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701B62"/>
    <w:multiLevelType w:val="multilevel"/>
    <w:tmpl w:val="05BE9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13"/>
    <w:rsid w:val="0001710D"/>
    <w:rsid w:val="00103A8B"/>
    <w:rsid w:val="001D3867"/>
    <w:rsid w:val="001E387A"/>
    <w:rsid w:val="001E5235"/>
    <w:rsid w:val="001E7FC3"/>
    <w:rsid w:val="002B0CBF"/>
    <w:rsid w:val="002D1316"/>
    <w:rsid w:val="003964AE"/>
    <w:rsid w:val="003A29F2"/>
    <w:rsid w:val="003D0DB8"/>
    <w:rsid w:val="00480558"/>
    <w:rsid w:val="00487F7F"/>
    <w:rsid w:val="00551278"/>
    <w:rsid w:val="00577FBE"/>
    <w:rsid w:val="005A5B83"/>
    <w:rsid w:val="006675B1"/>
    <w:rsid w:val="006D39FD"/>
    <w:rsid w:val="007C34E9"/>
    <w:rsid w:val="007E0337"/>
    <w:rsid w:val="00834C04"/>
    <w:rsid w:val="00875A98"/>
    <w:rsid w:val="008A7949"/>
    <w:rsid w:val="00944E70"/>
    <w:rsid w:val="00955BF0"/>
    <w:rsid w:val="009D3348"/>
    <w:rsid w:val="00A100EA"/>
    <w:rsid w:val="00AF5448"/>
    <w:rsid w:val="00B44591"/>
    <w:rsid w:val="00BC1EE0"/>
    <w:rsid w:val="00BC5A00"/>
    <w:rsid w:val="00C909E5"/>
    <w:rsid w:val="00C95E58"/>
    <w:rsid w:val="00D17931"/>
    <w:rsid w:val="00D34044"/>
    <w:rsid w:val="00D926DD"/>
    <w:rsid w:val="00DA6D27"/>
    <w:rsid w:val="00E048CA"/>
    <w:rsid w:val="00E11A45"/>
    <w:rsid w:val="00E62B13"/>
    <w:rsid w:val="00EC1871"/>
    <w:rsid w:val="00EE3A9B"/>
    <w:rsid w:val="00F2352D"/>
    <w:rsid w:val="00FD5F4D"/>
    <w:rsid w:val="00FD7F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48"/>
  </w:style>
  <w:style w:type="paragraph" w:styleId="Heading2">
    <w:name w:val="heading 2"/>
    <w:basedOn w:val="Normal"/>
    <w:link w:val="Heading2Char"/>
    <w:uiPriority w:val="9"/>
    <w:qFormat/>
    <w:rsid w:val="00E62B13"/>
    <w:pPr>
      <w:spacing w:before="100" w:beforeAutospacing="1" w:after="100" w:afterAutospacing="1"/>
      <w:outlineLvl w:val="1"/>
    </w:pPr>
    <w:rPr>
      <w:rFonts w:ascii="Times New Roman" w:eastAsia="Times New Roman" w:hAnsi="Times New Roman" w:cs="Times New Roman"/>
      <w:b/>
      <w:bCs/>
      <w:sz w:val="36"/>
      <w:szCs w:val="36"/>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2B13"/>
    <w:rPr>
      <w:rFonts w:ascii="Times New Roman" w:eastAsia="Times New Roman" w:hAnsi="Times New Roman" w:cs="Times New Roman"/>
      <w:b/>
      <w:bCs/>
      <w:sz w:val="36"/>
      <w:szCs w:val="36"/>
      <w:lang w:eastAsia="fr-CA"/>
    </w:rPr>
  </w:style>
  <w:style w:type="character" w:customStyle="1" w:styleId="apple-converted-space">
    <w:name w:val="apple-converted-space"/>
    <w:basedOn w:val="DefaultParagraphFont"/>
    <w:rsid w:val="00E62B13"/>
  </w:style>
  <w:style w:type="character" w:styleId="Hyperlink">
    <w:name w:val="Hyperlink"/>
    <w:basedOn w:val="DefaultParagraphFont"/>
    <w:uiPriority w:val="99"/>
    <w:unhideWhenUsed/>
    <w:rsid w:val="00E62B13"/>
    <w:rPr>
      <w:color w:val="0000FF"/>
      <w:u w:val="single"/>
    </w:rPr>
  </w:style>
  <w:style w:type="character" w:customStyle="1" w:styleId="apple-style-span">
    <w:name w:val="apple-style-span"/>
    <w:basedOn w:val="DefaultParagraphFont"/>
    <w:rsid w:val="00E62B13"/>
  </w:style>
  <w:style w:type="paragraph" w:styleId="NormalWeb">
    <w:name w:val="Normal (Web)"/>
    <w:basedOn w:val="Normal"/>
    <w:uiPriority w:val="99"/>
    <w:semiHidden/>
    <w:unhideWhenUsed/>
    <w:rsid w:val="00E62B13"/>
    <w:pPr>
      <w:spacing w:before="100" w:beforeAutospacing="1" w:after="100" w:afterAutospacing="1"/>
    </w:pPr>
    <w:rPr>
      <w:rFonts w:ascii="Times New Roman" w:eastAsia="Times New Roman" w:hAnsi="Times New Roman" w:cs="Times New Roman"/>
      <w:sz w:val="24"/>
      <w:szCs w:val="24"/>
      <w:lang w:eastAsia="fr-CA"/>
    </w:rPr>
  </w:style>
  <w:style w:type="paragraph" w:styleId="BalloonText">
    <w:name w:val="Balloon Text"/>
    <w:basedOn w:val="Normal"/>
    <w:link w:val="BalloonTextChar"/>
    <w:uiPriority w:val="99"/>
    <w:semiHidden/>
    <w:unhideWhenUsed/>
    <w:rsid w:val="00E62B13"/>
    <w:rPr>
      <w:rFonts w:ascii="Tahoma" w:hAnsi="Tahoma" w:cs="Tahoma"/>
      <w:sz w:val="16"/>
      <w:szCs w:val="16"/>
    </w:rPr>
  </w:style>
  <w:style w:type="character" w:customStyle="1" w:styleId="BalloonTextChar">
    <w:name w:val="Balloon Text Char"/>
    <w:basedOn w:val="DefaultParagraphFont"/>
    <w:link w:val="BalloonText"/>
    <w:uiPriority w:val="99"/>
    <w:semiHidden/>
    <w:rsid w:val="00E62B13"/>
    <w:rPr>
      <w:rFonts w:ascii="Tahoma" w:hAnsi="Tahoma" w:cs="Tahoma"/>
      <w:sz w:val="16"/>
      <w:szCs w:val="16"/>
    </w:rPr>
  </w:style>
  <w:style w:type="table" w:styleId="TableGrid">
    <w:name w:val="Table Grid"/>
    <w:basedOn w:val="TableNormal"/>
    <w:uiPriority w:val="59"/>
    <w:rsid w:val="00FD7F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B0CBF"/>
    <w:pPr>
      <w:tabs>
        <w:tab w:val="center" w:pos="4320"/>
        <w:tab w:val="right" w:pos="8640"/>
      </w:tabs>
    </w:pPr>
  </w:style>
  <w:style w:type="character" w:customStyle="1" w:styleId="HeaderChar">
    <w:name w:val="Header Char"/>
    <w:basedOn w:val="DefaultParagraphFont"/>
    <w:link w:val="Header"/>
    <w:uiPriority w:val="99"/>
    <w:semiHidden/>
    <w:rsid w:val="002B0CBF"/>
  </w:style>
  <w:style w:type="paragraph" w:styleId="Footer">
    <w:name w:val="footer"/>
    <w:basedOn w:val="Normal"/>
    <w:link w:val="FooterChar"/>
    <w:uiPriority w:val="99"/>
    <w:unhideWhenUsed/>
    <w:rsid w:val="002B0CBF"/>
    <w:pPr>
      <w:tabs>
        <w:tab w:val="center" w:pos="4320"/>
        <w:tab w:val="right" w:pos="8640"/>
      </w:tabs>
    </w:pPr>
  </w:style>
  <w:style w:type="character" w:customStyle="1" w:styleId="FooterChar">
    <w:name w:val="Footer Char"/>
    <w:basedOn w:val="DefaultParagraphFont"/>
    <w:link w:val="Footer"/>
    <w:uiPriority w:val="99"/>
    <w:rsid w:val="002B0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48"/>
  </w:style>
  <w:style w:type="paragraph" w:styleId="Heading2">
    <w:name w:val="heading 2"/>
    <w:basedOn w:val="Normal"/>
    <w:link w:val="Heading2Char"/>
    <w:uiPriority w:val="9"/>
    <w:qFormat/>
    <w:rsid w:val="00E62B13"/>
    <w:pPr>
      <w:spacing w:before="100" w:beforeAutospacing="1" w:after="100" w:afterAutospacing="1"/>
      <w:outlineLvl w:val="1"/>
    </w:pPr>
    <w:rPr>
      <w:rFonts w:ascii="Times New Roman" w:eastAsia="Times New Roman" w:hAnsi="Times New Roman" w:cs="Times New Roman"/>
      <w:b/>
      <w:bCs/>
      <w:sz w:val="36"/>
      <w:szCs w:val="36"/>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2B13"/>
    <w:rPr>
      <w:rFonts w:ascii="Times New Roman" w:eastAsia="Times New Roman" w:hAnsi="Times New Roman" w:cs="Times New Roman"/>
      <w:b/>
      <w:bCs/>
      <w:sz w:val="36"/>
      <w:szCs w:val="36"/>
      <w:lang w:eastAsia="fr-CA"/>
    </w:rPr>
  </w:style>
  <w:style w:type="character" w:customStyle="1" w:styleId="apple-converted-space">
    <w:name w:val="apple-converted-space"/>
    <w:basedOn w:val="DefaultParagraphFont"/>
    <w:rsid w:val="00E62B13"/>
  </w:style>
  <w:style w:type="character" w:styleId="Hyperlink">
    <w:name w:val="Hyperlink"/>
    <w:basedOn w:val="DefaultParagraphFont"/>
    <w:uiPriority w:val="99"/>
    <w:unhideWhenUsed/>
    <w:rsid w:val="00E62B13"/>
    <w:rPr>
      <w:color w:val="0000FF"/>
      <w:u w:val="single"/>
    </w:rPr>
  </w:style>
  <w:style w:type="character" w:customStyle="1" w:styleId="apple-style-span">
    <w:name w:val="apple-style-span"/>
    <w:basedOn w:val="DefaultParagraphFont"/>
    <w:rsid w:val="00E62B13"/>
  </w:style>
  <w:style w:type="paragraph" w:styleId="NormalWeb">
    <w:name w:val="Normal (Web)"/>
    <w:basedOn w:val="Normal"/>
    <w:uiPriority w:val="99"/>
    <w:semiHidden/>
    <w:unhideWhenUsed/>
    <w:rsid w:val="00E62B13"/>
    <w:pPr>
      <w:spacing w:before="100" w:beforeAutospacing="1" w:after="100" w:afterAutospacing="1"/>
    </w:pPr>
    <w:rPr>
      <w:rFonts w:ascii="Times New Roman" w:eastAsia="Times New Roman" w:hAnsi="Times New Roman" w:cs="Times New Roman"/>
      <w:sz w:val="24"/>
      <w:szCs w:val="24"/>
      <w:lang w:eastAsia="fr-CA"/>
    </w:rPr>
  </w:style>
  <w:style w:type="paragraph" w:styleId="BalloonText">
    <w:name w:val="Balloon Text"/>
    <w:basedOn w:val="Normal"/>
    <w:link w:val="BalloonTextChar"/>
    <w:uiPriority w:val="99"/>
    <w:semiHidden/>
    <w:unhideWhenUsed/>
    <w:rsid w:val="00E62B13"/>
    <w:rPr>
      <w:rFonts w:ascii="Tahoma" w:hAnsi="Tahoma" w:cs="Tahoma"/>
      <w:sz w:val="16"/>
      <w:szCs w:val="16"/>
    </w:rPr>
  </w:style>
  <w:style w:type="character" w:customStyle="1" w:styleId="BalloonTextChar">
    <w:name w:val="Balloon Text Char"/>
    <w:basedOn w:val="DefaultParagraphFont"/>
    <w:link w:val="BalloonText"/>
    <w:uiPriority w:val="99"/>
    <w:semiHidden/>
    <w:rsid w:val="00E62B13"/>
    <w:rPr>
      <w:rFonts w:ascii="Tahoma" w:hAnsi="Tahoma" w:cs="Tahoma"/>
      <w:sz w:val="16"/>
      <w:szCs w:val="16"/>
    </w:rPr>
  </w:style>
  <w:style w:type="table" w:styleId="TableGrid">
    <w:name w:val="Table Grid"/>
    <w:basedOn w:val="TableNormal"/>
    <w:uiPriority w:val="59"/>
    <w:rsid w:val="00FD7F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B0CBF"/>
    <w:pPr>
      <w:tabs>
        <w:tab w:val="center" w:pos="4320"/>
        <w:tab w:val="right" w:pos="8640"/>
      </w:tabs>
    </w:pPr>
  </w:style>
  <w:style w:type="character" w:customStyle="1" w:styleId="HeaderChar">
    <w:name w:val="Header Char"/>
    <w:basedOn w:val="DefaultParagraphFont"/>
    <w:link w:val="Header"/>
    <w:uiPriority w:val="99"/>
    <w:semiHidden/>
    <w:rsid w:val="002B0CBF"/>
  </w:style>
  <w:style w:type="paragraph" w:styleId="Footer">
    <w:name w:val="footer"/>
    <w:basedOn w:val="Normal"/>
    <w:link w:val="FooterChar"/>
    <w:uiPriority w:val="99"/>
    <w:unhideWhenUsed/>
    <w:rsid w:val="002B0CBF"/>
    <w:pPr>
      <w:tabs>
        <w:tab w:val="center" w:pos="4320"/>
        <w:tab w:val="right" w:pos="8640"/>
      </w:tabs>
    </w:pPr>
  </w:style>
  <w:style w:type="character" w:customStyle="1" w:styleId="FooterChar">
    <w:name w:val="Footer Char"/>
    <w:basedOn w:val="DefaultParagraphFont"/>
    <w:link w:val="Footer"/>
    <w:uiPriority w:val="99"/>
    <w:rsid w:val="002B0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19405">
      <w:bodyDiv w:val="1"/>
      <w:marLeft w:val="0"/>
      <w:marRight w:val="0"/>
      <w:marTop w:val="0"/>
      <w:marBottom w:val="0"/>
      <w:divBdr>
        <w:top w:val="none" w:sz="0" w:space="0" w:color="auto"/>
        <w:left w:val="none" w:sz="0" w:space="0" w:color="auto"/>
        <w:bottom w:val="none" w:sz="0" w:space="0" w:color="auto"/>
        <w:right w:val="none" w:sz="0" w:space="0" w:color="auto"/>
      </w:divBdr>
    </w:div>
    <w:div w:id="186293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raq.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55379-6264-4EC5-AD66-C687948A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2731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Régis</dc:creator>
  <cp:lastModifiedBy>Danny</cp:lastModifiedBy>
  <cp:revision>2</cp:revision>
  <cp:lastPrinted>2010-04-09T00:28:00Z</cp:lastPrinted>
  <dcterms:created xsi:type="dcterms:W3CDTF">2012-04-04T19:06:00Z</dcterms:created>
  <dcterms:modified xsi:type="dcterms:W3CDTF">2012-04-04T19:06:00Z</dcterms:modified>
</cp:coreProperties>
</file>